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5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>
        <w:tc>
          <w:tcPr>
            <w:tcW w:w="9426" w:type="dxa"/>
            <w:gridSpan w:val="2"/>
            <w:tcBorders>
              <w:bottom w:val="nil"/>
            </w:tcBorders>
          </w:tcPr>
          <w:p w:rsidR="006E22CB" w:rsidRDefault="006E22CB" w:rsidP="00AB7F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Základní škola a mateřská škola Sázavka</w:t>
            </w:r>
          </w:p>
          <w:p w:rsidR="006A71D5" w:rsidRPr="00AB7F3B" w:rsidRDefault="006E22CB" w:rsidP="00AB7F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Sázavka 55, 582 44 Sázavka</w:t>
            </w:r>
            <w:r w:rsidR="006A71D5" w:rsidRPr="00AB7F3B">
              <w:rPr>
                <w:szCs w:val="24"/>
              </w:rPr>
              <w:t xml:space="preserve">  </w:t>
            </w:r>
          </w:p>
        </w:tc>
      </w:tr>
      <w:tr w:rsidR="006E22CB" w:rsidRPr="009864F5">
        <w:trPr>
          <w:cantSplit/>
        </w:trPr>
        <w:tc>
          <w:tcPr>
            <w:tcW w:w="9426" w:type="dxa"/>
            <w:gridSpan w:val="2"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6"/>
            </w:tblGrid>
            <w:tr w:rsidR="006E22CB" w:rsidRPr="00B66889" w:rsidTr="00EB23D5">
              <w:trPr>
                <w:trHeight w:val="427"/>
              </w:trPr>
              <w:tc>
                <w:tcPr>
                  <w:tcW w:w="9426" w:type="dxa"/>
                  <w:tcBorders>
                    <w:bottom w:val="nil"/>
                  </w:tcBorders>
                </w:tcPr>
                <w:p w:rsidR="006E22CB" w:rsidRPr="00B66889" w:rsidRDefault="006E22CB" w:rsidP="00EB23D5">
                  <w:pPr>
                    <w:jc w:val="center"/>
                    <w:rPr>
                      <w:b/>
                      <w:color w:val="1F497D" w:themeColor="text2"/>
                      <w:sz w:val="44"/>
                    </w:rPr>
                  </w:pPr>
                  <w:r w:rsidRPr="00B66889">
                    <w:rPr>
                      <w:b/>
                      <w:color w:val="1F497D" w:themeColor="text2"/>
                      <w:sz w:val="44"/>
                    </w:rPr>
                    <w:t>ORGANIZAČNÍ ŘÁD ŠKOLY</w:t>
                  </w:r>
                </w:p>
              </w:tc>
            </w:tr>
          </w:tbl>
          <w:p w:rsidR="006E22CB" w:rsidRPr="009864F5" w:rsidRDefault="006E22CB" w:rsidP="00AB7F3B">
            <w:pPr>
              <w:spacing w:before="120" w:line="240" w:lineRule="atLeast"/>
              <w:jc w:val="center"/>
              <w:rPr>
                <w:b/>
                <w:caps/>
                <w:color w:val="0000FF"/>
                <w:sz w:val="28"/>
              </w:rPr>
            </w:pPr>
          </w:p>
        </w:tc>
      </w:tr>
      <w:tr w:rsidR="006A71D5" w:rsidRPr="009864F5">
        <w:trPr>
          <w:cantSplit/>
        </w:trPr>
        <w:tc>
          <w:tcPr>
            <w:tcW w:w="9426" w:type="dxa"/>
            <w:gridSpan w:val="2"/>
          </w:tcPr>
          <w:p w:rsidR="006A71D5" w:rsidRPr="009864F5" w:rsidRDefault="00AB7F3B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9864F5">
              <w:rPr>
                <w:b/>
                <w:caps/>
                <w:color w:val="0000FF"/>
                <w:sz w:val="28"/>
              </w:rPr>
              <w:t>Úplata</w:t>
            </w:r>
            <w:r w:rsidR="006A71D5" w:rsidRPr="009864F5">
              <w:rPr>
                <w:b/>
                <w:caps/>
                <w:color w:val="0000FF"/>
                <w:sz w:val="28"/>
              </w:rPr>
              <w:t xml:space="preserve"> </w:t>
            </w:r>
            <w:r w:rsidR="006A71D5" w:rsidRPr="00F53201">
              <w:rPr>
                <w:b/>
                <w:caps/>
                <w:color w:val="0000FF"/>
                <w:sz w:val="28"/>
              </w:rPr>
              <w:t>VE ŠKOLNÍ</w:t>
            </w:r>
            <w:r w:rsidR="006A71D5" w:rsidRPr="009864F5">
              <w:rPr>
                <w:b/>
                <w:caps/>
                <w:color w:val="0000FF"/>
                <w:sz w:val="28"/>
              </w:rPr>
              <w:t xml:space="preserve"> DRUŽINĚ</w:t>
            </w:r>
          </w:p>
        </w:tc>
      </w:tr>
      <w:tr w:rsidR="006A71D5" w:rsidRPr="00AB7F3B">
        <w:tc>
          <w:tcPr>
            <w:tcW w:w="4465" w:type="dxa"/>
          </w:tcPr>
          <w:p w:rsidR="006A71D5" w:rsidRPr="006E22CB" w:rsidRDefault="006A71D5">
            <w:pPr>
              <w:spacing w:before="120" w:line="240" w:lineRule="atLeast"/>
              <w:rPr>
                <w:szCs w:val="24"/>
              </w:rPr>
            </w:pPr>
            <w:proofErr w:type="gramStart"/>
            <w:r w:rsidRPr="006E22CB">
              <w:rPr>
                <w:szCs w:val="24"/>
              </w:rPr>
              <w:t>Č.j.</w:t>
            </w:r>
            <w:proofErr w:type="gramEnd"/>
            <w:r w:rsidRPr="006E22CB">
              <w:rPr>
                <w:szCs w:val="24"/>
              </w:rPr>
              <w:t>:</w:t>
            </w:r>
            <w:r w:rsidR="009864F5" w:rsidRPr="006E22CB">
              <w:rPr>
                <w:szCs w:val="24"/>
              </w:rPr>
              <w:t xml:space="preserve">    Spisový / skartační znak</w:t>
            </w:r>
          </w:p>
        </w:tc>
        <w:tc>
          <w:tcPr>
            <w:tcW w:w="4961" w:type="dxa"/>
          </w:tcPr>
          <w:p w:rsidR="006A71D5" w:rsidRPr="006E22CB" w:rsidRDefault="006A71D5" w:rsidP="006E22CB">
            <w:pPr>
              <w:spacing w:before="120" w:line="240" w:lineRule="atLeast"/>
              <w:rPr>
                <w:b/>
                <w:szCs w:val="24"/>
              </w:rPr>
            </w:pPr>
            <w:r w:rsidRPr="006E22CB">
              <w:rPr>
                <w:b/>
                <w:szCs w:val="24"/>
              </w:rPr>
              <w:t xml:space="preserve">  </w:t>
            </w:r>
            <w:r w:rsidR="006E22CB">
              <w:rPr>
                <w:b/>
                <w:szCs w:val="24"/>
              </w:rPr>
              <w:t>I/ 3 - 5</w:t>
            </w:r>
            <w:r w:rsidRPr="006E22CB">
              <w:rPr>
                <w:b/>
                <w:szCs w:val="24"/>
              </w:rPr>
              <w:t xml:space="preserve">  /</w:t>
            </w:r>
            <w:r w:rsidR="0096721D" w:rsidRPr="006E22CB">
              <w:rPr>
                <w:b/>
                <w:szCs w:val="24"/>
              </w:rPr>
              <w:t>201</w:t>
            </w:r>
            <w:r w:rsidR="006E22CB">
              <w:rPr>
                <w:b/>
                <w:szCs w:val="24"/>
              </w:rPr>
              <w:t>9</w:t>
            </w:r>
            <w:r w:rsidR="009864F5" w:rsidRPr="006E22CB">
              <w:rPr>
                <w:b/>
                <w:szCs w:val="24"/>
              </w:rPr>
              <w:t xml:space="preserve">                    A.1.          A10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6A71D5" w:rsidRPr="00AB7F3B" w:rsidRDefault="006E22CB" w:rsidP="006E22CB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Monika Poulová</w:t>
            </w:r>
            <w:r w:rsidR="006A71D5" w:rsidRPr="00AB7F3B">
              <w:rPr>
                <w:szCs w:val="24"/>
              </w:rPr>
              <w:t xml:space="preserve">, ředitel školy 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Schválil:</w:t>
            </w:r>
          </w:p>
        </w:tc>
        <w:tc>
          <w:tcPr>
            <w:tcW w:w="4961" w:type="dxa"/>
          </w:tcPr>
          <w:p w:rsidR="006A71D5" w:rsidRPr="00AB7F3B" w:rsidRDefault="006E22CB" w:rsidP="006E22C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Monika Poulová</w:t>
            </w:r>
            <w:r w:rsidR="006A71D5" w:rsidRPr="00AB7F3B">
              <w:rPr>
                <w:szCs w:val="24"/>
              </w:rPr>
              <w:t>, ředitel školy</w:t>
            </w: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</w:p>
        </w:tc>
      </w:tr>
      <w:tr w:rsidR="006A71D5" w:rsidRPr="00AB7F3B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bookmarkStart w:id="0" w:name="_GoBack"/>
            <w:bookmarkEnd w:id="0"/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6A71D5" w:rsidRPr="006E22CB" w:rsidRDefault="006E22CB" w:rsidP="006E22C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6E22CB">
              <w:rPr>
                <w:szCs w:val="24"/>
              </w:rPr>
              <w:t>9. 2019</w:t>
            </w:r>
          </w:p>
        </w:tc>
      </w:tr>
    </w:tbl>
    <w:p w:rsidR="006A71D5" w:rsidRDefault="006A71D5">
      <w:pPr>
        <w:pStyle w:val="Zkladntext"/>
      </w:pPr>
    </w:p>
    <w:p w:rsidR="006A71D5" w:rsidRPr="006E22CB" w:rsidRDefault="006A71D5">
      <w:pPr>
        <w:rPr>
          <w:b/>
        </w:rPr>
      </w:pPr>
      <w:r w:rsidRPr="006E22CB">
        <w:rPr>
          <w:b/>
        </w:rPr>
        <w:t>Obecná ustanovení</w:t>
      </w:r>
    </w:p>
    <w:p w:rsidR="006A71D5" w:rsidRDefault="006A71D5">
      <w:pPr>
        <w:rPr>
          <w:color w:val="0000FF"/>
        </w:rPr>
      </w:pPr>
    </w:p>
    <w:p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:rsidR="006A71D5" w:rsidRDefault="006A71D5">
      <w:pPr>
        <w:pStyle w:val="Zkladntext"/>
      </w:pPr>
    </w:p>
    <w:p w:rsidR="006A71D5" w:rsidRDefault="006A71D5">
      <w:pPr>
        <w:jc w:val="both"/>
      </w:pPr>
      <w:r>
        <w:t xml:space="preserve">    </w:t>
      </w:r>
    </w:p>
    <w:p w:rsidR="006A71D5" w:rsidRPr="006E22CB" w:rsidRDefault="006A71D5">
      <w:pPr>
        <w:jc w:val="both"/>
        <w:rPr>
          <w:b/>
          <w:sz w:val="28"/>
          <w:u w:val="single"/>
        </w:rPr>
      </w:pPr>
      <w:r w:rsidRPr="006E22CB">
        <w:rPr>
          <w:b/>
          <w:sz w:val="28"/>
          <w:u w:val="single"/>
        </w:rPr>
        <w:t>1. Přihlašování a odhlašování</w:t>
      </w:r>
    </w:p>
    <w:p w:rsidR="006A71D5" w:rsidRDefault="006A71D5">
      <w:pPr>
        <w:jc w:val="both"/>
      </w:pPr>
      <w:r>
        <w:t xml:space="preserve">  </w:t>
      </w:r>
    </w:p>
    <w:p w:rsidR="006A71D5" w:rsidRDefault="006A71D5" w:rsidP="00B9413B">
      <w:pPr>
        <w:ind w:left="709" w:hanging="425"/>
        <w:jc w:val="both"/>
      </w:pPr>
      <w:r>
        <w:t xml:space="preserve">a) </w:t>
      </w:r>
      <w:r w:rsidR="006E22CB">
        <w:tab/>
      </w:r>
      <w:r>
        <w:t xml:space="preserve">Ve školní družině je určena ředitelem školy vychovatelka. Zajišťuje přihlašování a odhlašování žáků, vybírání </w:t>
      </w:r>
      <w:r w:rsidR="00AB7F3B">
        <w:t>úplaty</w:t>
      </w:r>
      <w:r>
        <w:t>, předávání informací rodičům, vyřizování námětů a stížností.</w:t>
      </w:r>
    </w:p>
    <w:p w:rsidR="006A71D5" w:rsidRPr="009864F5" w:rsidRDefault="006A71D5" w:rsidP="00B9413B">
      <w:pPr>
        <w:ind w:left="709" w:hanging="425"/>
        <w:jc w:val="both"/>
      </w:pPr>
      <w:r w:rsidRPr="009864F5">
        <w:t xml:space="preserve">b) </w:t>
      </w:r>
      <w:r w:rsidR="006E22CB">
        <w:tab/>
      </w:r>
      <w:r w:rsidRPr="009864F5">
        <w:t>Přihlašování a odhlašování žáků ze ŠD je prováděno na základě písemných žádostí rodičů žáka.</w:t>
      </w:r>
      <w:r w:rsidR="00176A25" w:rsidRPr="009864F5">
        <w:t xml:space="preserve">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6A71D5" w:rsidRPr="009864F5" w:rsidRDefault="006A71D5" w:rsidP="00B9413B">
      <w:pPr>
        <w:ind w:left="709" w:hanging="425"/>
        <w:jc w:val="both"/>
      </w:pPr>
      <w:r w:rsidRPr="009864F5">
        <w:t xml:space="preserve">c) </w:t>
      </w:r>
      <w:r w:rsidR="006E22CB">
        <w:tab/>
      </w:r>
      <w:r w:rsidRPr="009864F5">
        <w:t>O zařazení dětí do školní družiny rozhoduje ředitel školy.</w:t>
      </w:r>
    </w:p>
    <w:p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:rsidR="006A71D5" w:rsidRDefault="006A71D5">
      <w:pPr>
        <w:pStyle w:val="Prosttext1"/>
        <w:rPr>
          <w:rFonts w:ascii="Times New Roman" w:hAnsi="Times New Roman"/>
          <w:b/>
          <w:color w:val="auto"/>
          <w:sz w:val="28"/>
          <w:u w:val="single"/>
        </w:rPr>
      </w:pPr>
      <w:r w:rsidRPr="006E22CB">
        <w:rPr>
          <w:rFonts w:ascii="Times New Roman" w:hAnsi="Times New Roman"/>
          <w:b/>
          <w:color w:val="auto"/>
          <w:sz w:val="28"/>
          <w:u w:val="single"/>
        </w:rPr>
        <w:t>2. Stanovení výše úplaty ve družině</w:t>
      </w:r>
    </w:p>
    <w:p w:rsidR="006E22CB" w:rsidRPr="006E22CB" w:rsidRDefault="006E22CB">
      <w:pPr>
        <w:pStyle w:val="Prosttext1"/>
        <w:rPr>
          <w:rFonts w:ascii="Times New Roman" w:hAnsi="Times New Roman"/>
          <w:b/>
          <w:color w:val="auto"/>
          <w:sz w:val="28"/>
          <w:u w:val="single"/>
        </w:rPr>
      </w:pPr>
    </w:p>
    <w:p w:rsidR="00C95DBA" w:rsidRDefault="006A71D5" w:rsidP="00C95DBA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C95DBA"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</w:t>
      </w:r>
      <w:r w:rsidR="00C95DBA">
        <w:rPr>
          <w:rFonts w:ascii="Times New Roman" w:hAnsi="Times New Roman"/>
          <w:sz w:val="24"/>
        </w:rPr>
        <w:t>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6A71D5" w:rsidRPr="00C95DBA" w:rsidRDefault="006A71D5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C95DBA">
        <w:rPr>
          <w:rFonts w:ascii="Times New Roman" w:hAnsi="Times New Roman"/>
          <w:color w:val="auto"/>
          <w:sz w:val="24"/>
        </w:rPr>
        <w:t>Ředitel</w:t>
      </w:r>
      <w:r w:rsidR="00F606B6">
        <w:rPr>
          <w:rFonts w:ascii="Times New Roman" w:hAnsi="Times New Roman"/>
          <w:color w:val="auto"/>
          <w:sz w:val="24"/>
        </w:rPr>
        <w:t>ka</w:t>
      </w:r>
      <w:r w:rsidRPr="00C95DBA">
        <w:rPr>
          <w:rFonts w:ascii="Times New Roman" w:hAnsi="Times New Roman"/>
          <w:color w:val="auto"/>
          <w:sz w:val="24"/>
        </w:rPr>
        <w:t xml:space="preserve"> školy touto směrnicí stanovil příspěvek rodičů žáka na částečnou úhradu neinvestičních nákladů ve školní družině na </w:t>
      </w:r>
      <w:r w:rsidR="006E22CB">
        <w:rPr>
          <w:rFonts w:ascii="Times New Roman" w:hAnsi="Times New Roman"/>
          <w:color w:val="auto"/>
          <w:sz w:val="24"/>
        </w:rPr>
        <w:t>50</w:t>
      </w:r>
      <w:r w:rsidRPr="00C95DBA">
        <w:rPr>
          <w:rFonts w:ascii="Times New Roman" w:hAnsi="Times New Roman"/>
          <w:color w:val="auto"/>
          <w:sz w:val="24"/>
        </w:rPr>
        <w:t xml:space="preserve"> Kč měsíčně za jedno dítě s účinností od </w:t>
      </w:r>
      <w:r w:rsidR="006E22CB">
        <w:rPr>
          <w:rFonts w:ascii="Times New Roman" w:hAnsi="Times New Roman"/>
          <w:color w:val="auto"/>
          <w:sz w:val="24"/>
        </w:rPr>
        <w:t xml:space="preserve">1. </w:t>
      </w:r>
      <w:r w:rsidR="006E22CB">
        <w:rPr>
          <w:rFonts w:ascii="Times New Roman" w:hAnsi="Times New Roman"/>
          <w:color w:val="auto"/>
          <w:sz w:val="24"/>
        </w:rPr>
        <w:lastRenderedPageBreak/>
        <w:t xml:space="preserve">9. 2019. </w:t>
      </w:r>
      <w:r w:rsidRPr="00C95DBA">
        <w:rPr>
          <w:rFonts w:ascii="Times New Roman" w:hAnsi="Times New Roman"/>
          <w:color w:val="auto"/>
          <w:sz w:val="24"/>
        </w:rPr>
        <w:t>Tato částka platí i pro každé další dítě v případě docházky sourozenců do školní družiny.</w:t>
      </w:r>
    </w:p>
    <w:p w:rsidR="006E22CB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>Výši úplaty může ředitel snížit nebo od úplaty osvobod</w:t>
      </w:r>
      <w:r w:rsidR="006E22CB">
        <w:rPr>
          <w:szCs w:val="24"/>
        </w:rPr>
        <w:t>it, jestliže</w:t>
      </w:r>
      <w:r w:rsidR="006E22CB">
        <w:rPr>
          <w:szCs w:val="24"/>
        </w:rPr>
        <w:br/>
      </w:r>
    </w:p>
    <w:p w:rsidR="00176A25" w:rsidRPr="006E22CB" w:rsidRDefault="00176A25" w:rsidP="006E22CB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6E22CB">
        <w:rPr>
          <w:szCs w:val="24"/>
        </w:rPr>
        <w:t>účastník nebo jeho zákonný zástupce je příjemcem opakujících se dávek pomoci v hmotné nouzi podle zákona o pomoci v hmotné nouzi,</w:t>
      </w:r>
    </w:p>
    <w:p w:rsidR="00176A25" w:rsidRPr="00F606B6" w:rsidRDefault="00176A25" w:rsidP="00F606B6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F606B6">
        <w:rPr>
          <w:szCs w:val="24"/>
        </w:rPr>
        <w:t>účastníkovi nebo jeho zákonnému zástupci náleží zvýšení příspěvku na péči podle zákona o sociálních službách, nebo</w:t>
      </w:r>
    </w:p>
    <w:p w:rsidR="00176A25" w:rsidRPr="00F606B6" w:rsidRDefault="00176A25" w:rsidP="00F606B6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F606B6">
        <w:rPr>
          <w:szCs w:val="24"/>
        </w:rPr>
        <w:t>účastník svěřený do pěstounské péče má nárok na příspěvek na úhradu potřeb dítěte podle zákona o státní sociální podpoře</w:t>
      </w:r>
    </w:p>
    <w:p w:rsidR="00F606B6" w:rsidRDefault="00F606B6" w:rsidP="00176A25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76A25" w:rsidRPr="009864F5" w:rsidRDefault="00176A25" w:rsidP="00F606B6">
      <w:pPr>
        <w:pStyle w:val="Prosttext1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9864F5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F606B6">
        <w:rPr>
          <w:rFonts w:ascii="Times New Roman" w:hAnsi="Times New Roman"/>
          <w:color w:val="auto"/>
          <w:sz w:val="24"/>
          <w:szCs w:val="24"/>
        </w:rPr>
        <w:t>tuto skutečnost prokáže ředitelce</w:t>
      </w:r>
      <w:r w:rsidRPr="009864F5">
        <w:rPr>
          <w:rFonts w:ascii="Times New Roman" w:hAnsi="Times New Roman"/>
          <w:color w:val="auto"/>
          <w:sz w:val="24"/>
          <w:szCs w:val="24"/>
        </w:rPr>
        <w:t>.</w:t>
      </w:r>
    </w:p>
    <w:p w:rsidR="006A71D5" w:rsidRDefault="006A71D5">
      <w:pPr>
        <w:jc w:val="both"/>
        <w:rPr>
          <w:color w:val="0000FF"/>
        </w:rPr>
      </w:pPr>
    </w:p>
    <w:p w:rsidR="006A71D5" w:rsidRPr="00F606B6" w:rsidRDefault="00C95DBA">
      <w:pPr>
        <w:pStyle w:val="Prosttext1"/>
        <w:rPr>
          <w:rFonts w:ascii="Times New Roman" w:hAnsi="Times New Roman"/>
          <w:b/>
          <w:color w:val="auto"/>
          <w:sz w:val="28"/>
          <w:u w:val="single"/>
        </w:rPr>
      </w:pPr>
      <w:r w:rsidRPr="00F606B6">
        <w:rPr>
          <w:rFonts w:ascii="Times New Roman" w:hAnsi="Times New Roman"/>
          <w:b/>
          <w:color w:val="auto"/>
          <w:sz w:val="28"/>
          <w:u w:val="single"/>
        </w:rPr>
        <w:t>3</w:t>
      </w:r>
      <w:r w:rsidR="006A71D5" w:rsidRPr="00F606B6">
        <w:rPr>
          <w:rFonts w:ascii="Times New Roman" w:hAnsi="Times New Roman"/>
          <w:b/>
          <w:color w:val="auto"/>
          <w:sz w:val="28"/>
          <w:u w:val="single"/>
        </w:rPr>
        <w:t>. Podmínky úplaty</w:t>
      </w:r>
    </w:p>
    <w:p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je splatná předem, platí se </w:t>
      </w:r>
      <w:r w:rsidR="00F606B6">
        <w:rPr>
          <w:rFonts w:ascii="Times New Roman" w:hAnsi="Times New Roman"/>
          <w:sz w:val="24"/>
        </w:rPr>
        <w:t>v jedné splátce</w:t>
      </w:r>
      <w:r>
        <w:rPr>
          <w:rFonts w:ascii="Times New Roman" w:hAnsi="Times New Roman"/>
          <w:sz w:val="24"/>
        </w:rPr>
        <w:t xml:space="preserve"> – za období září až červen. </w:t>
      </w:r>
      <w:r w:rsidR="00F606B6">
        <w:rPr>
          <w:rFonts w:ascii="Times New Roman" w:hAnsi="Times New Roman"/>
          <w:sz w:val="24"/>
        </w:rPr>
        <w:t>(Za celý školní rok)</w:t>
      </w:r>
    </w:p>
    <w:p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>, vychovatelka školní družiny o tom uvědomí ředitel</w:t>
      </w:r>
      <w:r w:rsidR="00F606B6">
        <w:rPr>
          <w:rFonts w:ascii="Times New Roman" w:hAnsi="Times New Roman"/>
          <w:sz w:val="24"/>
        </w:rPr>
        <w:t>ku</w:t>
      </w:r>
      <w:r>
        <w:rPr>
          <w:rFonts w:ascii="Times New Roman" w:hAnsi="Times New Roman"/>
          <w:sz w:val="24"/>
        </w:rPr>
        <w:t xml:space="preserve"> školy nejpozději do jednoho měsíce. Ředitel</w:t>
      </w:r>
      <w:r w:rsidR="00F606B6">
        <w:rPr>
          <w:rFonts w:ascii="Times New Roman" w:hAnsi="Times New Roman"/>
          <w:sz w:val="24"/>
        </w:rPr>
        <w:t>ka</w:t>
      </w:r>
      <w:r>
        <w:rPr>
          <w:rFonts w:ascii="Times New Roman" w:hAnsi="Times New Roman"/>
          <w:sz w:val="24"/>
        </w:rPr>
        <w:t xml:space="preserve"> školy může rozhodnout o případném vyloučení žáka ze školní družiny.</w:t>
      </w:r>
    </w:p>
    <w:p w:rsidR="00F606B6" w:rsidRDefault="00F606B6" w:rsidP="00F606B6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</w:p>
    <w:p w:rsidR="006A71D5" w:rsidRPr="00F606B6" w:rsidRDefault="006A71D5">
      <w:pPr>
        <w:spacing w:before="120" w:line="240" w:lineRule="atLeast"/>
        <w:rPr>
          <w:b/>
          <w:sz w:val="28"/>
          <w:u w:val="single"/>
        </w:rPr>
      </w:pPr>
      <w:r w:rsidRPr="00F606B6">
        <w:rPr>
          <w:b/>
          <w:sz w:val="28"/>
          <w:u w:val="single"/>
        </w:rPr>
        <w:t xml:space="preserve"> </w:t>
      </w:r>
      <w:r w:rsidR="00C95DBA" w:rsidRPr="00F606B6">
        <w:rPr>
          <w:b/>
          <w:sz w:val="28"/>
          <w:u w:val="single"/>
        </w:rPr>
        <w:t>4</w:t>
      </w:r>
      <w:r w:rsidRPr="00F606B6">
        <w:rPr>
          <w:b/>
          <w:sz w:val="28"/>
          <w:u w:val="single"/>
        </w:rPr>
        <w:t>. Závěrečná ustanovení</w:t>
      </w:r>
    </w:p>
    <w:p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vychovatelka školní družiny.</w:t>
      </w:r>
    </w:p>
    <w:p w:rsidR="006A71D5" w:rsidRDefault="006A71D5" w:rsidP="00EC25F2">
      <w:pPr>
        <w:numPr>
          <w:ilvl w:val="0"/>
          <w:numId w:val="4"/>
        </w:numPr>
        <w:jc w:val="both"/>
      </w:pPr>
      <w:r>
        <w:t>Zrušuje se předchozí znění této směrnice</w:t>
      </w:r>
      <w:r w:rsidR="006B5934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:rsidR="006A71D5" w:rsidRDefault="006A71D5" w:rsidP="00EC25F2">
      <w:pPr>
        <w:numPr>
          <w:ilvl w:val="0"/>
          <w:numId w:val="4"/>
        </w:numPr>
        <w:jc w:val="both"/>
      </w:pPr>
      <w:r>
        <w:t>Směrnice nabývá účinnosti dnem:</w:t>
      </w:r>
      <w:r w:rsidR="00F606B6">
        <w:t xml:space="preserve"> 1. 9. 2019</w:t>
      </w:r>
    </w:p>
    <w:p w:rsidR="006A71D5" w:rsidRDefault="006A71D5">
      <w:pPr>
        <w:jc w:val="both"/>
      </w:pPr>
    </w:p>
    <w:p w:rsidR="006A71D5" w:rsidRDefault="006A71D5">
      <w:pPr>
        <w:pStyle w:val="Zkladntext"/>
      </w:pPr>
    </w:p>
    <w:p w:rsidR="00F606B6" w:rsidRDefault="00F606B6">
      <w:pPr>
        <w:pStyle w:val="Zkladntext"/>
      </w:pPr>
    </w:p>
    <w:p w:rsidR="00F606B6" w:rsidRDefault="00F606B6">
      <w:pPr>
        <w:pStyle w:val="Zkladntext"/>
      </w:pPr>
      <w:r>
        <w:t>V Sázavce dne 27. 8. 2019</w:t>
      </w: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Pr="00F606B6" w:rsidRDefault="00F606B6">
      <w:pPr>
        <w:pStyle w:val="Zkladntext"/>
      </w:pPr>
      <w:r w:rsidRPr="00F606B6">
        <w:t>Mgr. Monika Poulová</w:t>
      </w:r>
    </w:p>
    <w:p w:rsidR="00F606B6" w:rsidRPr="00F606B6" w:rsidRDefault="00F606B6">
      <w:pPr>
        <w:pStyle w:val="Zkladntext"/>
      </w:pPr>
      <w:r w:rsidRPr="00F606B6">
        <w:t xml:space="preserve"> </w:t>
      </w:r>
      <w:r>
        <w:t xml:space="preserve">   </w:t>
      </w:r>
      <w:r w:rsidRPr="00F606B6">
        <w:t xml:space="preserve"> ředitelka školy</w:t>
      </w: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p w:rsidR="00F606B6" w:rsidRDefault="00F606B6">
      <w:pPr>
        <w:pStyle w:val="Zkladntext"/>
        <w:rPr>
          <w:b/>
          <w:color w:val="0000FF"/>
          <w:u w:val="single"/>
        </w:rPr>
      </w:pPr>
    </w:p>
    <w:sectPr w:rsidR="00F606B6" w:rsidSect="00176A25">
      <w:head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4D" w:rsidRDefault="006F714D">
      <w:r>
        <w:separator/>
      </w:r>
    </w:p>
  </w:endnote>
  <w:endnote w:type="continuationSeparator" w:id="0">
    <w:p w:rsidR="006F714D" w:rsidRDefault="006F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4D" w:rsidRDefault="006F714D">
      <w:r>
        <w:separator/>
      </w:r>
    </w:p>
  </w:footnote>
  <w:footnote w:type="continuationSeparator" w:id="0">
    <w:p w:rsidR="006F714D" w:rsidRDefault="006F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29" w:rsidRDefault="006E22C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Sázavka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241"/>
    <w:multiLevelType w:val="hybridMultilevel"/>
    <w:tmpl w:val="57224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>
    <w:nsid w:val="46625C38"/>
    <w:multiLevelType w:val="hybridMultilevel"/>
    <w:tmpl w:val="1398F3C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F2"/>
    <w:rsid w:val="0002749C"/>
    <w:rsid w:val="000A19DB"/>
    <w:rsid w:val="00176A25"/>
    <w:rsid w:val="001F0DF9"/>
    <w:rsid w:val="002A6067"/>
    <w:rsid w:val="002E2566"/>
    <w:rsid w:val="00314224"/>
    <w:rsid w:val="003F2EC0"/>
    <w:rsid w:val="00447886"/>
    <w:rsid w:val="00535591"/>
    <w:rsid w:val="006749D9"/>
    <w:rsid w:val="006A71D5"/>
    <w:rsid w:val="006B5934"/>
    <w:rsid w:val="006D2D71"/>
    <w:rsid w:val="006E22CB"/>
    <w:rsid w:val="006F714D"/>
    <w:rsid w:val="008D33A2"/>
    <w:rsid w:val="00907818"/>
    <w:rsid w:val="00961EA5"/>
    <w:rsid w:val="0096721D"/>
    <w:rsid w:val="009864F5"/>
    <w:rsid w:val="009E6CEB"/>
    <w:rsid w:val="00A609D7"/>
    <w:rsid w:val="00AB7F3B"/>
    <w:rsid w:val="00B055AC"/>
    <w:rsid w:val="00B9413B"/>
    <w:rsid w:val="00BB5D0E"/>
    <w:rsid w:val="00C1242F"/>
    <w:rsid w:val="00C71C95"/>
    <w:rsid w:val="00C95DBA"/>
    <w:rsid w:val="00DD7C29"/>
    <w:rsid w:val="00E201B9"/>
    <w:rsid w:val="00EA42A0"/>
    <w:rsid w:val="00EC25F2"/>
    <w:rsid w:val="00F168C7"/>
    <w:rsid w:val="00F53201"/>
    <w:rsid w:val="00F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6E2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6E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Monika Poulová</cp:lastModifiedBy>
  <cp:revision>3</cp:revision>
  <cp:lastPrinted>2003-04-03T09:46:00Z</cp:lastPrinted>
  <dcterms:created xsi:type="dcterms:W3CDTF">2019-09-04T20:19:00Z</dcterms:created>
  <dcterms:modified xsi:type="dcterms:W3CDTF">2019-09-04T20:37:00Z</dcterms:modified>
  <cp:category>Kartotéka - směrnice</cp:category>
</cp:coreProperties>
</file>